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59" w:rsidRPr="00E416FA" w:rsidRDefault="00E416FA">
      <w:pPr>
        <w:pStyle w:val="Standard"/>
        <w:contextualSpacing/>
        <w:jc w:val="center"/>
        <w:rPr>
          <w:sz w:val="28"/>
        </w:rPr>
      </w:pPr>
      <w:r w:rsidRPr="00E416FA">
        <w:rPr>
          <w:sz w:val="28"/>
        </w:rPr>
        <w:t>АДМИНИСТРАЦИЯ</w:t>
      </w:r>
    </w:p>
    <w:p w:rsidR="00E416FA" w:rsidRPr="00E416FA" w:rsidRDefault="00E416FA">
      <w:pPr>
        <w:pStyle w:val="Standard"/>
        <w:contextualSpacing/>
        <w:jc w:val="center"/>
        <w:rPr>
          <w:sz w:val="28"/>
        </w:rPr>
      </w:pPr>
      <w:r w:rsidRPr="00E416FA">
        <w:rPr>
          <w:sz w:val="28"/>
        </w:rPr>
        <w:t>ГОРОДСКОГО ОКРУГА МЫТИЩИ</w:t>
      </w:r>
    </w:p>
    <w:p w:rsidR="00E416FA" w:rsidRPr="00E416FA" w:rsidRDefault="00E416FA">
      <w:pPr>
        <w:pStyle w:val="Standard"/>
        <w:contextualSpacing/>
        <w:jc w:val="center"/>
        <w:rPr>
          <w:sz w:val="28"/>
        </w:rPr>
      </w:pPr>
      <w:r w:rsidRPr="00E416FA">
        <w:rPr>
          <w:sz w:val="28"/>
        </w:rPr>
        <w:t xml:space="preserve">МОСКОВСКОЙ ОБЛАСТИ </w:t>
      </w:r>
    </w:p>
    <w:p w:rsidR="00E416FA" w:rsidRPr="00E416FA" w:rsidRDefault="00E416FA">
      <w:pPr>
        <w:pStyle w:val="Standard"/>
        <w:contextualSpacing/>
        <w:jc w:val="center"/>
        <w:rPr>
          <w:sz w:val="28"/>
        </w:rPr>
      </w:pPr>
      <w:r w:rsidRPr="00E416FA">
        <w:rPr>
          <w:sz w:val="28"/>
        </w:rPr>
        <w:t>ПОСТАНОВЛЕНИЕ</w:t>
      </w:r>
    </w:p>
    <w:p w:rsidR="00262FBA" w:rsidRPr="00E416FA" w:rsidRDefault="00E416FA">
      <w:pPr>
        <w:pStyle w:val="Standard"/>
        <w:contextualSpacing/>
        <w:jc w:val="center"/>
        <w:rPr>
          <w:sz w:val="28"/>
        </w:rPr>
      </w:pPr>
      <w:r w:rsidRPr="00E416FA">
        <w:rPr>
          <w:sz w:val="28"/>
        </w:rPr>
        <w:t>05.10.2023 № 5168</w:t>
      </w: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  <w:bookmarkStart w:id="0" w:name="_GoBack"/>
      <w:bookmarkEnd w:id="0"/>
    </w:p>
    <w:p w:rsidR="00A46E59" w:rsidRDefault="00A46E59" w:rsidP="00006866">
      <w:pPr>
        <w:pStyle w:val="Standard"/>
        <w:contextualSpacing/>
        <w:rPr>
          <w:b/>
          <w:sz w:val="28"/>
        </w:rPr>
      </w:pPr>
    </w:p>
    <w:p w:rsidR="00D047A7" w:rsidRDefault="00D047A7" w:rsidP="00006866">
      <w:pPr>
        <w:pStyle w:val="Standard"/>
        <w:contextualSpacing/>
        <w:rPr>
          <w:b/>
          <w:sz w:val="28"/>
        </w:rPr>
      </w:pPr>
    </w:p>
    <w:p w:rsidR="00A46E59" w:rsidRDefault="002E6D7E">
      <w:pPr>
        <w:pStyle w:val="Standard"/>
        <w:contextualSpacing/>
        <w:jc w:val="center"/>
        <w:rPr>
          <w:sz w:val="28"/>
        </w:rPr>
      </w:pPr>
      <w:r>
        <w:rPr>
          <w:sz w:val="28"/>
        </w:rPr>
        <w:t>О создании межведомственной комиссии по проведению оценки    фактического состояния объектов капитального строительства                                        (за исключением многоквартирных домов) и (или) территории,                            на которой расположены такие объекты капитального строительства,                                                      для признания их аварийными и подлежащими сносу в целях принятия решения о ком</w:t>
      </w:r>
      <w:r w:rsidR="00891E13">
        <w:rPr>
          <w:sz w:val="28"/>
        </w:rPr>
        <w:t>плексном развитии территории по</w:t>
      </w:r>
      <w:r>
        <w:rPr>
          <w:sz w:val="28"/>
        </w:rPr>
        <w:t xml:space="preserve"> инициативе органа местного самоуправления городского округа </w:t>
      </w:r>
      <w:r w:rsidR="000B14A3">
        <w:rPr>
          <w:sz w:val="28"/>
        </w:rPr>
        <w:t>Мытищи</w:t>
      </w:r>
      <w:r w:rsidR="00891E13">
        <w:rPr>
          <w:sz w:val="28"/>
        </w:rPr>
        <w:t xml:space="preserve"> </w:t>
      </w:r>
      <w:r w:rsidR="00891E13">
        <w:rPr>
          <w:rFonts w:eastAsia="Calibri"/>
          <w:sz w:val="28"/>
          <w:szCs w:val="28"/>
        </w:rPr>
        <w:t xml:space="preserve">по адресу:                                     </w:t>
      </w:r>
      <w:r w:rsidR="00891E13">
        <w:rPr>
          <w:rFonts w:eastAsia="Calibri"/>
          <w:bCs/>
          <w:sz w:val="28"/>
          <w:szCs w:val="28"/>
        </w:rPr>
        <w:t xml:space="preserve">Московская область, г.о. Мытищи, д. </w:t>
      </w:r>
      <w:proofErr w:type="spellStart"/>
      <w:r w:rsidR="00891E13">
        <w:rPr>
          <w:rFonts w:eastAsia="Calibri"/>
          <w:bCs/>
          <w:sz w:val="28"/>
          <w:szCs w:val="28"/>
        </w:rPr>
        <w:t>Болтино</w:t>
      </w:r>
      <w:proofErr w:type="spellEnd"/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006866" w:rsidRDefault="00006866">
      <w:pPr>
        <w:pStyle w:val="Standard"/>
        <w:contextualSpacing/>
        <w:jc w:val="center"/>
        <w:rPr>
          <w:b/>
          <w:sz w:val="28"/>
        </w:rPr>
      </w:pPr>
    </w:p>
    <w:p w:rsidR="00A46E59" w:rsidRPr="00057F6D" w:rsidRDefault="002E6D7E">
      <w:pPr>
        <w:pStyle w:val="Standard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 xml:space="preserve">В соответствии с пунктом 1 части 4 статьи 65 Градостроительного кодекса Российской Федерации, Федеральным законом от 06.10.2003 </w:t>
      </w:r>
      <w:r>
        <w:rPr>
          <w:sz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Положением о признании объектов капитального строительства, за исключением многоквартирных домов, аварийными </w:t>
      </w:r>
      <w:r w:rsidR="00D047A7">
        <w:rPr>
          <w:sz w:val="28"/>
        </w:rPr>
        <w:br/>
      </w:r>
      <w:r>
        <w:rPr>
          <w:sz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постановлением Администрации городского округа </w:t>
      </w:r>
      <w:r w:rsidR="000B14A3">
        <w:rPr>
          <w:sz w:val="28"/>
        </w:rPr>
        <w:t xml:space="preserve">Мытищи </w:t>
      </w:r>
      <w:r w:rsidR="00006866">
        <w:rPr>
          <w:sz w:val="28"/>
        </w:rPr>
        <w:t xml:space="preserve">от </w:t>
      </w:r>
      <w:r>
        <w:rPr>
          <w:sz w:val="28"/>
        </w:rPr>
        <w:t>0</w:t>
      </w:r>
      <w:r w:rsidR="000B14A3">
        <w:rPr>
          <w:sz w:val="28"/>
        </w:rPr>
        <w:t>8</w:t>
      </w:r>
      <w:r>
        <w:rPr>
          <w:sz w:val="28"/>
        </w:rPr>
        <w:t>.</w:t>
      </w:r>
      <w:r w:rsidR="000B14A3">
        <w:rPr>
          <w:sz w:val="28"/>
        </w:rPr>
        <w:t>11</w:t>
      </w:r>
      <w:r>
        <w:rPr>
          <w:sz w:val="28"/>
        </w:rPr>
        <w:t xml:space="preserve">.2022 </w:t>
      </w:r>
      <w:r w:rsidR="00D047A7">
        <w:rPr>
          <w:sz w:val="28"/>
        </w:rPr>
        <w:br/>
      </w:r>
      <w:r>
        <w:rPr>
          <w:sz w:val="28"/>
        </w:rPr>
        <w:t>№ 5</w:t>
      </w:r>
      <w:r w:rsidR="000B14A3">
        <w:rPr>
          <w:sz w:val="28"/>
        </w:rPr>
        <w:t>190</w:t>
      </w:r>
      <w:r>
        <w:rPr>
          <w:sz w:val="28"/>
        </w:rPr>
        <w:t xml:space="preserve"> </w:t>
      </w:r>
      <w:r w:rsidR="000B14A3">
        <w:rPr>
          <w:sz w:val="28"/>
        </w:rPr>
        <w:t>(</w:t>
      </w:r>
      <w:r w:rsidR="00944A6D">
        <w:rPr>
          <w:sz w:val="28"/>
        </w:rPr>
        <w:t xml:space="preserve">с изм. от </w:t>
      </w:r>
      <w:r w:rsidR="003D7DE0">
        <w:rPr>
          <w:sz w:val="28"/>
        </w:rPr>
        <w:t xml:space="preserve">07.03.2023 №989) </w:t>
      </w:r>
      <w:r>
        <w:rPr>
          <w:sz w:val="28"/>
        </w:rPr>
        <w:t xml:space="preserve">«Об утверждении порядка принятия решения </w:t>
      </w:r>
      <w:r>
        <w:rPr>
          <w:sz w:val="28"/>
        </w:rPr>
        <w:br/>
        <w:t>о создании межведомственной комиссии по проведению оценки фактического состояния</w:t>
      </w:r>
      <w:r w:rsidR="00553922">
        <w:rPr>
          <w:sz w:val="28"/>
        </w:rPr>
        <w:t xml:space="preserve"> </w:t>
      </w:r>
      <w:r>
        <w:rPr>
          <w:sz w:val="28"/>
        </w:rPr>
        <w:t>объекта капитального строительства</w:t>
      </w:r>
      <w:r w:rsidR="00553922">
        <w:rPr>
          <w:sz w:val="28"/>
        </w:rPr>
        <w:t xml:space="preserve"> </w:t>
      </w:r>
      <w:r>
        <w:rPr>
          <w:sz w:val="28"/>
        </w:rPr>
        <w:t xml:space="preserve">(за исключением многоквартирных домов) и (или) территории, на которой расположен такой объект капитального строительства, для признания его аварийным </w:t>
      </w:r>
      <w:r w:rsidR="00553922">
        <w:rPr>
          <w:sz w:val="28"/>
        </w:rPr>
        <w:t xml:space="preserve">                                            </w:t>
      </w:r>
      <w:r>
        <w:rPr>
          <w:sz w:val="28"/>
        </w:rPr>
        <w:t xml:space="preserve">и </w:t>
      </w:r>
      <w:r w:rsidRPr="00057F6D">
        <w:rPr>
          <w:color w:val="auto"/>
          <w:sz w:val="28"/>
        </w:rPr>
        <w:t>подлежащим сносу в целях принятия решения о ком</w:t>
      </w:r>
      <w:r w:rsidR="001B0253">
        <w:rPr>
          <w:color w:val="auto"/>
          <w:sz w:val="28"/>
        </w:rPr>
        <w:t>плексном развитии территории»,</w:t>
      </w:r>
      <w:r w:rsidR="001B0253" w:rsidRPr="001B0253">
        <w:rPr>
          <w:color w:val="auto"/>
          <w:sz w:val="28"/>
        </w:rPr>
        <w:t xml:space="preserve"> </w:t>
      </w:r>
      <w:r w:rsidRPr="00057F6D">
        <w:rPr>
          <w:color w:val="auto"/>
          <w:sz w:val="28"/>
        </w:rPr>
        <w:t>учитывая технически</w:t>
      </w:r>
      <w:r w:rsidR="00553922" w:rsidRPr="00057F6D">
        <w:rPr>
          <w:color w:val="auto"/>
          <w:sz w:val="28"/>
        </w:rPr>
        <w:t>е</w:t>
      </w:r>
      <w:r w:rsidRPr="00057F6D">
        <w:rPr>
          <w:color w:val="auto"/>
          <w:sz w:val="28"/>
        </w:rPr>
        <w:t xml:space="preserve"> отчёт</w:t>
      </w:r>
      <w:r w:rsidR="00553922" w:rsidRPr="00057F6D">
        <w:rPr>
          <w:color w:val="auto"/>
          <w:sz w:val="28"/>
        </w:rPr>
        <w:t>ы</w:t>
      </w:r>
      <w:r w:rsidRPr="00057F6D">
        <w:rPr>
          <w:color w:val="auto"/>
          <w:sz w:val="28"/>
        </w:rPr>
        <w:t>, выполненны</w:t>
      </w:r>
      <w:r w:rsidR="00553922" w:rsidRPr="00057F6D">
        <w:rPr>
          <w:color w:val="auto"/>
          <w:sz w:val="28"/>
        </w:rPr>
        <w:t>е</w:t>
      </w:r>
      <w:r w:rsidR="00006866">
        <w:rPr>
          <w:color w:val="auto"/>
          <w:sz w:val="28"/>
        </w:rPr>
        <w:t>:</w:t>
      </w:r>
      <w:r w:rsidR="00057F6D" w:rsidRPr="00057F6D">
        <w:rPr>
          <w:color w:val="auto"/>
          <w:sz w:val="28"/>
        </w:rPr>
        <w:t xml:space="preserve"> ООО «Центр инжи</w:t>
      </w:r>
      <w:r w:rsidR="00057F6D">
        <w:rPr>
          <w:color w:val="auto"/>
          <w:sz w:val="28"/>
        </w:rPr>
        <w:t>ни</w:t>
      </w:r>
      <w:r w:rsidR="00057F6D" w:rsidRPr="00057F6D">
        <w:rPr>
          <w:color w:val="auto"/>
          <w:sz w:val="28"/>
        </w:rPr>
        <w:t xml:space="preserve">ринговых услуг и технической экспертизы» </w:t>
      </w:r>
      <w:r w:rsidR="00006866">
        <w:rPr>
          <w:color w:val="auto"/>
          <w:sz w:val="28"/>
        </w:rPr>
        <w:t>от 27.09.2023 № 211016</w:t>
      </w:r>
      <w:r w:rsidR="005C4D01">
        <w:rPr>
          <w:color w:val="auto"/>
          <w:sz w:val="28"/>
        </w:rPr>
        <w:t xml:space="preserve">, </w:t>
      </w:r>
      <w:r w:rsidR="000A682F" w:rsidRPr="00057F6D">
        <w:rPr>
          <w:color w:val="auto"/>
          <w:sz w:val="28"/>
        </w:rPr>
        <w:t xml:space="preserve">руководствуясь </w:t>
      </w:r>
      <w:r w:rsidRPr="00057F6D">
        <w:rPr>
          <w:color w:val="auto"/>
          <w:sz w:val="28"/>
        </w:rPr>
        <w:t>Устав</w:t>
      </w:r>
      <w:r w:rsidR="000A682F" w:rsidRPr="00057F6D">
        <w:rPr>
          <w:color w:val="auto"/>
          <w:sz w:val="28"/>
        </w:rPr>
        <w:t>ом</w:t>
      </w:r>
      <w:r w:rsidRPr="00057F6D">
        <w:rPr>
          <w:color w:val="auto"/>
          <w:sz w:val="28"/>
        </w:rPr>
        <w:t xml:space="preserve"> городского округа </w:t>
      </w:r>
      <w:r w:rsidR="000A682F" w:rsidRPr="00057F6D">
        <w:rPr>
          <w:color w:val="auto"/>
          <w:sz w:val="28"/>
        </w:rPr>
        <w:t xml:space="preserve">Мытищи </w:t>
      </w:r>
      <w:r w:rsidR="00475764" w:rsidRPr="00057F6D">
        <w:rPr>
          <w:color w:val="auto"/>
          <w:sz w:val="28"/>
        </w:rPr>
        <w:t>Московской области</w:t>
      </w:r>
      <w:r w:rsidR="00891E13">
        <w:rPr>
          <w:color w:val="auto"/>
          <w:sz w:val="28"/>
        </w:rPr>
        <w:t>,</w:t>
      </w:r>
    </w:p>
    <w:p w:rsidR="00475764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9C24F3" w:rsidRDefault="009C24F3">
      <w:pPr>
        <w:pStyle w:val="Standard"/>
        <w:ind w:firstLine="709"/>
        <w:contextualSpacing/>
        <w:jc w:val="both"/>
        <w:rPr>
          <w:sz w:val="28"/>
        </w:rPr>
      </w:pPr>
    </w:p>
    <w:p w:rsidR="00475764" w:rsidRPr="00204829" w:rsidRDefault="00475764" w:rsidP="00475764">
      <w:pPr>
        <w:pStyle w:val="Bodytext20"/>
        <w:spacing w:before="0" w:after="0" w:line="240" w:lineRule="auto"/>
        <w:contextualSpacing/>
        <w:jc w:val="center"/>
      </w:pPr>
      <w:r w:rsidRPr="00204829">
        <w:t>ПОСТАНОВЛЯЮ:</w:t>
      </w:r>
    </w:p>
    <w:p w:rsidR="00475764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A46E59" w:rsidRDefault="002E6D7E">
      <w:pPr>
        <w:pStyle w:val="Standard"/>
        <w:ind w:firstLine="709"/>
        <w:contextualSpacing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Создать межведомственную комиссию по проведению оценки фактического состояния объектов капитального с</w:t>
      </w:r>
      <w:r w:rsidR="00D4414D">
        <w:rPr>
          <w:sz w:val="28"/>
        </w:rPr>
        <w:t>троительства</w:t>
      </w:r>
      <w:r>
        <w:rPr>
          <w:sz w:val="28"/>
        </w:rPr>
        <w:t xml:space="preserve"> (за исключением </w:t>
      </w:r>
      <w:r>
        <w:rPr>
          <w:sz w:val="28"/>
        </w:rPr>
        <w:lastRenderedPageBreak/>
        <w:t xml:space="preserve">многоквартирных домов) и (или) территории, на которой расположены такие объекты капитального строительства, для признания </w:t>
      </w:r>
      <w:r w:rsidR="000A682F">
        <w:rPr>
          <w:sz w:val="28"/>
        </w:rPr>
        <w:t>их</w:t>
      </w:r>
      <w:r>
        <w:rPr>
          <w:sz w:val="28"/>
        </w:rPr>
        <w:t xml:space="preserve"> аварийными </w:t>
      </w:r>
      <w:r w:rsidR="000A682F">
        <w:rPr>
          <w:sz w:val="28"/>
        </w:rPr>
        <w:t xml:space="preserve">                                       </w:t>
      </w:r>
      <w:r>
        <w:rPr>
          <w:sz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 городского округа </w:t>
      </w:r>
      <w:r w:rsidR="000A682F">
        <w:rPr>
          <w:sz w:val="28"/>
        </w:rPr>
        <w:t>Мытищи</w:t>
      </w:r>
      <w:r>
        <w:rPr>
          <w:sz w:val="28"/>
        </w:rPr>
        <w:t>.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1E26B0">
        <w:rPr>
          <w:sz w:val="28"/>
        </w:rPr>
        <w:t>Управлению капитального строительства</w:t>
      </w:r>
      <w:r>
        <w:rPr>
          <w:sz w:val="28"/>
        </w:rPr>
        <w:t xml:space="preserve"> Администрации городского округа </w:t>
      </w:r>
      <w:r w:rsidR="001E26B0">
        <w:rPr>
          <w:sz w:val="28"/>
        </w:rPr>
        <w:t>Мытищи</w:t>
      </w:r>
      <w:r>
        <w:rPr>
          <w:sz w:val="28"/>
        </w:rPr>
        <w:t xml:space="preserve"> не позднее 10 рабочих дней со дня принятия настоящего </w:t>
      </w:r>
      <w:r w:rsidR="001E26B0">
        <w:rPr>
          <w:sz w:val="28"/>
        </w:rPr>
        <w:t>постановления</w:t>
      </w:r>
      <w:r>
        <w:rPr>
          <w:sz w:val="28"/>
        </w:rPr>
        <w:t xml:space="preserve"> направить</w:t>
      </w:r>
      <w:r w:rsidR="001E26B0">
        <w:rPr>
          <w:sz w:val="28"/>
        </w:rPr>
        <w:t xml:space="preserve"> </w:t>
      </w:r>
      <w:r>
        <w:rPr>
          <w:sz w:val="28"/>
        </w:rPr>
        <w:t>его с предложением представить кандидатуры в состав межведомственной комиссии следующим лицам: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2.1. органам, уполномоченным на осуществление государственного контроля и надзора в сферах пожарной, экологической и иной безопасности;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2.2. органам, уполномоченным на проведение инвентаризации                                            и государственной регистрации прав на объекты недвижимого имущества;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2.3.  физическим лицам, включенным в реестр лиц, аттестованных  </w:t>
      </w:r>
      <w:r w:rsidR="001E26B0">
        <w:rPr>
          <w:sz w:val="28"/>
        </w:rPr>
        <w:t xml:space="preserve">                        </w:t>
      </w:r>
      <w:r>
        <w:rPr>
          <w:sz w:val="28"/>
        </w:rPr>
        <w:t xml:space="preserve"> на право подготовки заключений экспертизы проектной документации  </w:t>
      </w:r>
      <w:r w:rsidR="001E26B0">
        <w:rPr>
          <w:sz w:val="28"/>
        </w:rPr>
        <w:t xml:space="preserve">                                </w:t>
      </w:r>
      <w:r>
        <w:rPr>
          <w:sz w:val="28"/>
        </w:rPr>
        <w:t xml:space="preserve"> и (или) результатов инженерных изысканий;</w:t>
      </w:r>
    </w:p>
    <w:p w:rsidR="00A46E59" w:rsidRDefault="002E6D7E">
      <w:pPr>
        <w:pStyle w:val="Standard"/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2.4. собственник</w:t>
      </w:r>
      <w:r w:rsidR="005A35AC">
        <w:rPr>
          <w:sz w:val="28"/>
        </w:rPr>
        <w:t>ам</w:t>
      </w:r>
      <w:r>
        <w:rPr>
          <w:sz w:val="28"/>
        </w:rPr>
        <w:t xml:space="preserve"> (всем участникам общей собственности) объект</w:t>
      </w:r>
      <w:r w:rsidR="005A35AC">
        <w:rPr>
          <w:sz w:val="28"/>
        </w:rPr>
        <w:t>ов</w:t>
      </w:r>
      <w:r>
        <w:rPr>
          <w:sz w:val="28"/>
        </w:rPr>
        <w:t xml:space="preserve"> капитального строительства либо лицам, которым объект</w:t>
      </w:r>
      <w:r w:rsidR="005A35AC">
        <w:rPr>
          <w:sz w:val="28"/>
        </w:rPr>
        <w:t>ы</w:t>
      </w:r>
      <w:r>
        <w:rPr>
          <w:sz w:val="28"/>
        </w:rPr>
        <w:t xml:space="preserve"> капитального строительства принадлеж</w:t>
      </w:r>
      <w:r w:rsidR="005A35AC">
        <w:rPr>
          <w:sz w:val="28"/>
        </w:rPr>
        <w:t>а</w:t>
      </w:r>
      <w:r>
        <w:rPr>
          <w:sz w:val="28"/>
        </w:rPr>
        <w:t>т на соответствующем вещном праве.</w:t>
      </w:r>
    </w:p>
    <w:p w:rsidR="00262FBA" w:rsidRDefault="002E6D7E" w:rsidP="00262FB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2FBA">
        <w:rPr>
          <w:color w:val="auto"/>
          <w:sz w:val="28"/>
        </w:rPr>
        <w:t>3.</w:t>
      </w:r>
      <w:r w:rsidRPr="00262FBA">
        <w:rPr>
          <w:color w:val="auto"/>
          <w:sz w:val="28"/>
        </w:rPr>
        <w:tab/>
      </w:r>
      <w:r w:rsidR="00262FBA">
        <w:rPr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Мытищи.</w:t>
      </w:r>
    </w:p>
    <w:p w:rsidR="00262FBA" w:rsidRPr="009C24F3" w:rsidRDefault="002E6D7E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C24F3">
        <w:rPr>
          <w:color w:val="auto"/>
          <w:sz w:val="28"/>
          <w:szCs w:val="28"/>
        </w:rPr>
        <w:t>4.</w:t>
      </w:r>
      <w:r w:rsidRPr="009C24F3">
        <w:rPr>
          <w:color w:val="auto"/>
          <w:sz w:val="28"/>
          <w:szCs w:val="28"/>
        </w:rPr>
        <w:tab/>
      </w:r>
      <w:r w:rsidR="00262FBA" w:rsidRPr="009C24F3">
        <w:rPr>
          <w:rFonts w:eastAsia="Calibri"/>
          <w:sz w:val="28"/>
          <w:szCs w:val="28"/>
        </w:rPr>
        <w:t>Контроль за выполнением настоящего постановления возложить</w:t>
      </w:r>
      <w:r w:rsidR="009C24F3">
        <w:rPr>
          <w:rFonts w:eastAsia="Calibri"/>
          <w:sz w:val="28"/>
          <w:szCs w:val="28"/>
        </w:rPr>
        <w:t xml:space="preserve">                        </w:t>
      </w:r>
      <w:r w:rsidR="00262FBA" w:rsidRPr="009C24F3">
        <w:rPr>
          <w:rFonts w:eastAsia="Calibri"/>
          <w:sz w:val="28"/>
          <w:szCs w:val="28"/>
        </w:rPr>
        <w:t xml:space="preserve"> на заместителя Главы Администрации городского округа Мытищи А.Г. Асеева.</w:t>
      </w:r>
    </w:p>
    <w:p w:rsidR="00262FBA" w:rsidRPr="009C24F3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9C24F3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</w:rPr>
      </w:pPr>
    </w:p>
    <w:p w:rsidR="00262FBA" w:rsidRPr="00E53F52" w:rsidRDefault="00262FBA" w:rsidP="00262FBA">
      <w:pPr>
        <w:jc w:val="both"/>
        <w:rPr>
          <w:rFonts w:ascii="Times New Roman" w:hAnsi="Times New Roman"/>
          <w:sz w:val="28"/>
          <w:szCs w:val="28"/>
        </w:rPr>
      </w:pPr>
      <w:r w:rsidRPr="00E53F52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</w:r>
      <w:r w:rsidRPr="00E53F52">
        <w:rPr>
          <w:rFonts w:ascii="Times New Roman" w:hAnsi="Times New Roman"/>
          <w:sz w:val="28"/>
          <w:szCs w:val="28"/>
        </w:rPr>
        <w:tab/>
        <w:t xml:space="preserve">                   Ю.О. Купецкая </w:t>
      </w:r>
    </w:p>
    <w:p w:rsidR="00A46E59" w:rsidRDefault="00A46E5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sectPr w:rsidR="00A46E59" w:rsidSect="00980BE1">
      <w:headerReference w:type="default" r:id="rId6"/>
      <w:headerReference w:type="first" r:id="rId7"/>
      <w:pgSz w:w="11906" w:h="16838"/>
      <w:pgMar w:top="1134" w:right="566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1D7" w:rsidRDefault="004341D7">
      <w:r>
        <w:separator/>
      </w:r>
    </w:p>
  </w:endnote>
  <w:endnote w:type="continuationSeparator" w:id="0">
    <w:p w:rsidR="004341D7" w:rsidRDefault="0043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1D7" w:rsidRDefault="004341D7">
      <w:r>
        <w:separator/>
      </w:r>
    </w:p>
  </w:footnote>
  <w:footnote w:type="continuationSeparator" w:id="0">
    <w:p w:rsidR="004341D7" w:rsidRDefault="0043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59"/>
    <w:rsid w:val="00006866"/>
    <w:rsid w:val="00057F6D"/>
    <w:rsid w:val="000A682F"/>
    <w:rsid w:val="000B14A3"/>
    <w:rsid w:val="001B0253"/>
    <w:rsid w:val="001B3927"/>
    <w:rsid w:val="001E26B0"/>
    <w:rsid w:val="00262FBA"/>
    <w:rsid w:val="002E6D7E"/>
    <w:rsid w:val="003665BF"/>
    <w:rsid w:val="003D7DE0"/>
    <w:rsid w:val="004341D7"/>
    <w:rsid w:val="00447BC8"/>
    <w:rsid w:val="004608F5"/>
    <w:rsid w:val="004738FD"/>
    <w:rsid w:val="00475764"/>
    <w:rsid w:val="004B6B78"/>
    <w:rsid w:val="0054407E"/>
    <w:rsid w:val="00553922"/>
    <w:rsid w:val="005A35AC"/>
    <w:rsid w:val="005C4D01"/>
    <w:rsid w:val="00645C8B"/>
    <w:rsid w:val="007B70B9"/>
    <w:rsid w:val="00891E13"/>
    <w:rsid w:val="008B3A2B"/>
    <w:rsid w:val="00944A6D"/>
    <w:rsid w:val="00980BE1"/>
    <w:rsid w:val="009C24F3"/>
    <w:rsid w:val="00A46E59"/>
    <w:rsid w:val="00B13C4F"/>
    <w:rsid w:val="00B47E85"/>
    <w:rsid w:val="00D047A7"/>
    <w:rsid w:val="00D4414D"/>
    <w:rsid w:val="00D553DE"/>
    <w:rsid w:val="00DA30AF"/>
    <w:rsid w:val="00DF0387"/>
    <w:rsid w:val="00E416FA"/>
    <w:rsid w:val="00F47B5B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A7E4"/>
  <w15:docId w15:val="{43E541DE-FB53-4C09-B031-C5E39C7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Standard"/>
    <w:next w:val="Standard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Standard"/>
    <w:next w:val="Standard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  <w:rPr>
      <w:rFonts w:ascii="Arial" w:hAnsi="Arial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Standard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Standard0"/>
    <w:link w:val="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basedOn w:val="Standard0"/>
    <w:link w:val="3"/>
    <w:rPr>
      <w:rFonts w:ascii="Cambria" w:hAnsi="Cambria"/>
      <w:b/>
      <w:sz w:val="26"/>
    </w:rPr>
  </w:style>
  <w:style w:type="paragraph" w:customStyle="1" w:styleId="13">
    <w:name w:val="Знак примечания1"/>
    <w:link w:val="a8"/>
    <w:rPr>
      <w:sz w:val="16"/>
    </w:rPr>
  </w:style>
  <w:style w:type="character" w:styleId="a8">
    <w:name w:val="annotation reference"/>
    <w:link w:val="13"/>
    <w:rPr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9">
    <w:name w:val="caption"/>
    <w:basedOn w:val="Standard"/>
    <w:link w:val="aa"/>
    <w:pPr>
      <w:spacing w:before="120" w:after="120"/>
    </w:pPr>
    <w:rPr>
      <w:rFonts w:ascii="Arial" w:hAnsi="Arial"/>
      <w:i/>
    </w:rPr>
  </w:style>
  <w:style w:type="character" w:customStyle="1" w:styleId="aa">
    <w:name w:val="Название объекта Знак"/>
    <w:basedOn w:val="Standard0"/>
    <w:link w:val="a9"/>
    <w:rPr>
      <w:rFonts w:ascii="Arial" w:hAnsi="Arial"/>
      <w:i/>
      <w:sz w:val="24"/>
    </w:rPr>
  </w:style>
  <w:style w:type="paragraph" w:styleId="ab">
    <w:name w:val="Normal (Web)"/>
    <w:basedOn w:val="Standard"/>
    <w:link w:val="ac"/>
    <w:pPr>
      <w:spacing w:before="280" w:after="280"/>
    </w:pPr>
  </w:style>
  <w:style w:type="character" w:customStyle="1" w:styleId="ac">
    <w:name w:val="Обычный (веб) Знак"/>
    <w:basedOn w:val="Standard0"/>
    <w:link w:val="ab"/>
    <w:rPr>
      <w:rFonts w:ascii="Times New Roman" w:hAnsi="Times New Roman"/>
      <w:sz w:val="24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Standard0"/>
    <w:link w:val="10"/>
    <w:rPr>
      <w:rFonts w:ascii="Times New Roman" w:hAnsi="Times New Roman"/>
      <w:b/>
      <w:sz w:val="24"/>
    </w:rPr>
  </w:style>
  <w:style w:type="paragraph" w:styleId="af0">
    <w:name w:val="header"/>
    <w:basedOn w:val="Standard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Standard0"/>
    <w:link w:val="af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ighlight">
    <w:name w:val="highlight"/>
    <w:basedOn w:val="19"/>
    <w:link w:val="highlight0"/>
  </w:style>
  <w:style w:type="character" w:customStyle="1" w:styleId="highlight0">
    <w:name w:val="highlight"/>
    <w:basedOn w:val="a0"/>
    <w:link w:val="highligh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Standard"/>
    <w:link w:val="western0"/>
    <w:pPr>
      <w:spacing w:before="280" w:after="280"/>
    </w:pPr>
  </w:style>
  <w:style w:type="character" w:customStyle="1" w:styleId="western0">
    <w:name w:val="western"/>
    <w:basedOn w:val="Standard0"/>
    <w:link w:val="western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indent">
    <w:name w:val="Text body indent"/>
    <w:basedOn w:val="Standard"/>
    <w:link w:val="Textbodyindent0"/>
    <w:pPr>
      <w:ind w:firstLine="708"/>
    </w:pPr>
    <w:rPr>
      <w:color w:val="333399"/>
      <w:sz w:val="20"/>
    </w:rPr>
  </w:style>
  <w:style w:type="character" w:customStyle="1" w:styleId="Textbodyindent0">
    <w:name w:val="Text body indent"/>
    <w:basedOn w:val="Standard0"/>
    <w:link w:val="Textbodyindent"/>
    <w:rPr>
      <w:rFonts w:ascii="Times New Roman" w:hAnsi="Times New Roman"/>
      <w:color w:val="333399"/>
      <w:sz w:val="20"/>
    </w:rPr>
  </w:style>
  <w:style w:type="paragraph" w:styleId="35">
    <w:name w:val="Body Text Indent 3"/>
    <w:basedOn w:val="Standard"/>
    <w:link w:val="36"/>
    <w:pPr>
      <w:ind w:firstLine="540"/>
      <w:jc w:val="both"/>
    </w:pPr>
    <w:rPr>
      <w:b/>
    </w:rPr>
  </w:style>
  <w:style w:type="character" w:customStyle="1" w:styleId="36">
    <w:name w:val="Основной текст с отступом 3 Знак"/>
    <w:basedOn w:val="Standard0"/>
    <w:link w:val="35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Standard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Standard0"/>
    <w:link w:val="af4"/>
    <w:rPr>
      <w:rFonts w:ascii="Tahoma" w:hAnsi="Tahoma"/>
      <w:sz w:val="16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Верхний колонтитул Знак"/>
    <w:link w:val="af8"/>
    <w:rPr>
      <w:sz w:val="24"/>
    </w:rPr>
  </w:style>
  <w:style w:type="character" w:customStyle="1" w:styleId="af8">
    <w:name w:val="Верхний колонтитул Знак"/>
    <w:link w:val="af7"/>
    <w:rPr>
      <w:sz w:val="24"/>
    </w:rPr>
  </w:style>
  <w:style w:type="paragraph" w:styleId="af9">
    <w:name w:val="Title"/>
    <w:basedOn w:val="Standard"/>
    <w:next w:val="Textbody"/>
    <w:link w:val="afa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 Знак"/>
    <w:basedOn w:val="Standard0"/>
    <w:link w:val="af9"/>
    <w:rPr>
      <w:rFonts w:ascii="Arial" w:hAnsi="Arial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b/>
      <w:sz w:val="16"/>
    </w:rPr>
  </w:style>
  <w:style w:type="character" w:customStyle="1" w:styleId="ConsTitle0">
    <w:name w:val="ConsTitle"/>
    <w:link w:val="ConsTitle"/>
    <w:rPr>
      <w:b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Internetlink">
    <w:name w:val="Internet link"/>
    <w:link w:val="Internetlink0"/>
    <w:rPr>
      <w:color w:val="0000FF"/>
      <w:u w:val="single" w:color="000000"/>
    </w:rPr>
  </w:style>
  <w:style w:type="character" w:customStyle="1" w:styleId="Internetlink0">
    <w:name w:val="Internet link"/>
    <w:link w:val="Internetlink"/>
    <w:rPr>
      <w:color w:val="0000FF"/>
      <w:u w:val="single" w:color="000000"/>
    </w:rPr>
  </w:style>
  <w:style w:type="paragraph" w:customStyle="1" w:styleId="19">
    <w:name w:val="Основной шрифт абзаца1"/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character" w:customStyle="1" w:styleId="20">
    <w:name w:val="Заголовок 2 Знак"/>
    <w:basedOn w:val="Standard0"/>
    <w:link w:val="2"/>
    <w:rPr>
      <w:rFonts w:ascii="Arial" w:hAnsi="Arial"/>
      <w:b/>
      <w:sz w:val="22"/>
    </w:rPr>
  </w:style>
  <w:style w:type="paragraph" w:styleId="afb">
    <w:name w:val="annotation subject"/>
    <w:basedOn w:val="a5"/>
    <w:next w:val="a5"/>
    <w:link w:val="afc"/>
    <w:rPr>
      <w:b/>
    </w:rPr>
  </w:style>
  <w:style w:type="character" w:customStyle="1" w:styleId="afc">
    <w:name w:val="Тема примечания Знак"/>
    <w:basedOn w:val="a6"/>
    <w:link w:val="afb"/>
    <w:rPr>
      <w:b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Index">
    <w:name w:val="Index"/>
    <w:basedOn w:val="Standard"/>
    <w:link w:val="Index0"/>
    <w:rPr>
      <w:rFonts w:ascii="Arial" w:hAnsi="Arial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2FBA"/>
    <w:pPr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7576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75764"/>
    <w:pPr>
      <w:shd w:val="clear" w:color="auto" w:fill="FFFFFF"/>
      <w:spacing w:before="300" w:after="300" w:line="32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Марина Николаевна</dc:creator>
  <cp:lastModifiedBy>Шалимова Елена Валентиновна (общий отдел ММР)</cp:lastModifiedBy>
  <cp:revision>13</cp:revision>
  <cp:lastPrinted>2023-10-03T09:29:00Z</cp:lastPrinted>
  <dcterms:created xsi:type="dcterms:W3CDTF">2023-09-27T09:19:00Z</dcterms:created>
  <dcterms:modified xsi:type="dcterms:W3CDTF">2023-10-06T05:49:00Z</dcterms:modified>
</cp:coreProperties>
</file>